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pPr>
      <w:r>
        <w:rPr>
          <w:rFonts w:hint="eastAsia"/>
        </w:rPr>
        <w:t>工程量清单编制说明</w:t>
      </w:r>
    </w:p>
    <w:p>
      <w:pPr>
        <w:ind w:firstLine="562" w:firstLineChars="200"/>
        <w:outlineLvl w:val="0"/>
        <w:rPr>
          <w:rFonts w:hint="eastAsia" w:ascii="宋体" w:hAnsi="宋体" w:eastAsia="宋体" w:cs="宋体"/>
          <w:b/>
          <w:sz w:val="28"/>
          <w:szCs w:val="28"/>
        </w:rPr>
      </w:pPr>
      <w:r>
        <w:rPr>
          <w:rFonts w:hint="eastAsia" w:ascii="宋体" w:hAnsi="宋体" w:cs="宋体"/>
          <w:b/>
          <w:sz w:val="28"/>
          <w:szCs w:val="28"/>
          <w:lang w:eastAsia="zh-CN"/>
        </w:rPr>
        <w:t>一、</w:t>
      </w:r>
      <w:r>
        <w:rPr>
          <w:rFonts w:hint="eastAsia" w:ascii="宋体" w:hAnsi="宋体" w:eastAsia="宋体" w:cs="宋体"/>
          <w:b/>
          <w:sz w:val="28"/>
          <w:szCs w:val="28"/>
        </w:rPr>
        <w:t>工程概况</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千山区2021年农村公路维修改造工程四标段包含黑解线工程位于千山区南部区域，起点与黑大线相交，在起点处与黑大线平面交叉，中心桩号K0+000.00,终点为解家堡，在终点处与建国大道辅路平面交叉，中心桩号K0+951.12,路线总里程0.951km。路面宽度K0+000.00-K0+014.50段为5.50m，K0+026.50-K0+951.12段为4.00m</w:t>
      </w:r>
      <w:r>
        <w:rPr>
          <w:rFonts w:hint="eastAsia" w:ascii="宋体" w:hAnsi="宋体" w:eastAsia="宋体" w:cs="宋体"/>
          <w:b w:val="0"/>
          <w:kern w:val="2"/>
          <w:sz w:val="28"/>
          <w:szCs w:val="28"/>
          <w:lang w:val="en-US" w:eastAsia="zh-CN" w:bidi="ar-SA"/>
        </w:rPr>
        <w:t>；侯大线工程位于千山区中部偏西北区域，在起点处与小英线平面交叉，中心桩号K0+000.00，途径东鞍山街道与汤岗子街道交界，在终点处与汤析线平面交叉，中心桩号K</w:t>
      </w:r>
      <w:r>
        <w:rPr>
          <w:rFonts w:hint="eastAsia" w:ascii="宋体" w:hAnsi="宋体" w:eastAsia="宋体" w:cs="宋体"/>
          <w:b w:val="0"/>
          <w:kern w:val="2"/>
          <w:sz w:val="28"/>
          <w:szCs w:val="28"/>
          <w:lang w:val="en-US" w:eastAsia="zh-CN" w:bidi="ar-SA"/>
        </w:rPr>
        <w:t>2+545</w:t>
      </w:r>
      <w:r>
        <w:rPr>
          <w:rFonts w:hint="eastAsia" w:ascii="宋体" w:hAnsi="宋体" w:eastAsia="宋体" w:cs="宋体"/>
          <w:b w:val="0"/>
          <w:kern w:val="2"/>
          <w:sz w:val="28"/>
          <w:szCs w:val="28"/>
          <w:lang w:val="en-US" w:eastAsia="zh-CN" w:bidi="ar-SA"/>
        </w:rPr>
        <w:t>.87，路线总里程2.546km；营大线工程位于中部偏北区域，在起点处与青年路平面交叉，中心桩号K0+000.00，途经獐子窝村，在终点处与大孤山村西北侧道路平面交叉，中心桩号K1+452.96,路线总里程1.453km；营獐线（营大线至獐子窝）工程位于千山区南部区域，起点与营大线相交，在起点处与黑大线平面交叉，中心桩号K0+000.00，终点为獐子窝，中心桩号K0+570.93,路线总里程0.571km。</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default" w:ascii="宋体" w:hAnsi="宋体" w:eastAsia="宋体" w:cs="宋体"/>
          <w:b w:val="0"/>
          <w:kern w:val="2"/>
          <w:sz w:val="28"/>
          <w:szCs w:val="28"/>
          <w:lang w:val="en-US" w:eastAsia="zh-CN" w:bidi="ar-SA"/>
        </w:rPr>
      </w:pPr>
      <w:r>
        <w:rPr>
          <w:rStyle w:val="7"/>
          <w:rFonts w:hint="eastAsia"/>
          <w:lang w:val="en-US" w:eastAsia="zh-CN"/>
        </w:rPr>
        <w:t>（一）</w:t>
      </w:r>
      <w:r>
        <w:rPr>
          <w:rFonts w:hint="eastAsia" w:ascii="宋体" w:hAnsi="宋体" w:eastAsia="宋体" w:cs="宋体"/>
          <w:b w:val="0"/>
          <w:kern w:val="2"/>
          <w:sz w:val="28"/>
          <w:szCs w:val="28"/>
          <w:lang w:val="en-US" w:eastAsia="zh-CN" w:bidi="ar-SA"/>
        </w:rPr>
        <w:t>千山区2021年农村公路维修改造工程（黑解线），本工程位于千山区南部区域，起点与黑大线相交，在起点处与黑大线平面交叉，中心桩号K0+000.00,终点为解家堡，在终点处与建国大道辅路平面交叉，中心桩号K0+951.12,路线总里程0.951km。路面宽度K0+000.00-K0+014.50段为5.50m, K0+026.50-K0+951.12段为4.00m,路面修建时间较久远，目前使用状况较差，多处路面出现唧浆、沉陷、龟裂、坑槽等病害。路面技术状况采用人工调查的方式，全线路面调查面积为3856m2，路面破损率DR为51.67%，路面损坏状况指数PCI为23.802,等级为差。综合以上情况分析，应对本项目进行路面修复养护，对于唧浆、沉陷、龟裂、坑槽等病害严重的路面挖除原路面结构层，重新设置路面结构层。全线共计维修改造路面0.951km,其中修复沥青混凝土路面3856m2,处理平面交叉2处，设置禁令标志4处，设置警告标志5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1.设计标准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设计速度：15km/h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抗震设计：地震动峰值加速度分区g取值为0.1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车道宽度：3.00m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车道数: 1</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路肩宽度：K0+000.00-K0+014.50段为硬路肩宽度为2*1.25m,土路肩宽度为2*0.50m</w:t>
      </w:r>
      <w:r>
        <w:rPr>
          <w:rFonts w:hint="eastAsia" w:ascii="宋体" w:hAnsi="宋体" w:eastAsia="宋体" w:cs="宋体"/>
          <w:b w:val="0"/>
          <w:kern w:val="2"/>
          <w:sz w:val="28"/>
          <w:szCs w:val="28"/>
          <w:lang w:val="en-US" w:eastAsia="zh-CN" w:bidi="ar-SA"/>
        </w:rPr>
        <w:br w:type="textWrapping"/>
      </w:r>
      <w:r>
        <w:rPr>
          <w:rFonts w:hint="eastAsia" w:ascii="宋体" w:hAnsi="宋体" w:cs="宋体"/>
          <w:b w:val="0"/>
          <w:kern w:val="2"/>
          <w:sz w:val="28"/>
          <w:szCs w:val="28"/>
          <w:lang w:val="en-US" w:eastAsia="zh-CN" w:bidi="ar-SA"/>
        </w:rPr>
        <w:t xml:space="preserve">          </w:t>
      </w:r>
      <w:bookmarkStart w:id="0" w:name="_GoBack"/>
      <w:bookmarkEnd w:id="0"/>
      <w:r>
        <w:rPr>
          <w:rFonts w:hint="eastAsia" w:ascii="宋体" w:hAnsi="宋体" w:eastAsia="宋体" w:cs="宋体"/>
          <w:b w:val="0"/>
          <w:kern w:val="2"/>
          <w:sz w:val="28"/>
          <w:szCs w:val="28"/>
          <w:lang w:val="en-US" w:eastAsia="zh-CN" w:bidi="ar-SA"/>
        </w:rPr>
        <w:t>K0+026.50-K0+951.12段为硬路肩宽度为2*0.50m,土路肩宽度为2*0.50m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路基宽度：K0+000.00-K0+014.50段为6.50m</w:t>
      </w:r>
    </w:p>
    <w:p>
      <w:pPr>
        <w:pageBreakBefore w:val="0"/>
        <w:widowControl/>
        <w:kinsoku/>
        <w:wordWrap w:val="0"/>
        <w:overflowPunct/>
        <w:topLinePunct w:val="0"/>
        <w:autoSpaceDE/>
        <w:autoSpaceDN/>
        <w:bidi w:val="0"/>
        <w:adjustRightInd/>
        <w:snapToGrid/>
        <w:spacing w:line="360" w:lineRule="auto"/>
        <w:ind w:left="559" w:leftChars="266" w:firstLine="1400" w:firstLineChars="5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K0+026.50-K</w:t>
      </w:r>
      <w:r>
        <w:rPr>
          <w:rFonts w:hint="eastAsia" w:ascii="宋体" w:hAnsi="宋体" w:eastAsia="宋体" w:cs="宋体"/>
          <w:b w:val="0"/>
          <w:kern w:val="2"/>
          <w:sz w:val="28"/>
          <w:szCs w:val="28"/>
          <w:lang w:val="en-US" w:eastAsia="zh-CN" w:bidi="ar-SA"/>
        </w:rPr>
        <w:t>0+951.12段为5.00m</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路基标准横断面：K0+000.00-K0+014.50段为0.50m土路肩+1.2</w:t>
      </w:r>
      <w:r>
        <w:rPr>
          <w:rFonts w:hint="eastAsia" w:ascii="宋体" w:hAnsi="宋体" w:eastAsia="宋体" w:cs="宋体"/>
          <w:b w:val="0"/>
          <w:kern w:val="2"/>
          <w:sz w:val="28"/>
          <w:szCs w:val="28"/>
          <w:lang w:val="en-US" w:eastAsia="zh-CN" w:bidi="ar-SA"/>
        </w:rPr>
        <w:t>5硬路肩+3.00行车道+1.25m硬路肩+0.50m土路肩</w:t>
      </w:r>
    </w:p>
    <w:p>
      <w:pPr>
        <w:pageBreakBefore w:val="0"/>
        <w:widowControl/>
        <w:kinsoku/>
        <w:wordWrap w:val="0"/>
        <w:overflowPunct/>
        <w:topLinePunct w:val="0"/>
        <w:autoSpaceDE/>
        <w:autoSpaceDN/>
        <w:bidi w:val="0"/>
        <w:adjustRightInd/>
        <w:snapToGrid/>
        <w:spacing w:line="360" w:lineRule="auto"/>
        <w:ind w:left="559" w:leftChars="266" w:firstLine="2240" w:firstLineChars="8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K0+026.50-K0+951.12段为0.50m土路肩+0.</w:t>
      </w:r>
      <w:r>
        <w:rPr>
          <w:rFonts w:hint="eastAsia" w:ascii="宋体" w:hAnsi="宋体" w:cs="宋体"/>
          <w:b w:val="0"/>
          <w:kern w:val="2"/>
          <w:sz w:val="28"/>
          <w:szCs w:val="28"/>
          <w:lang w:val="en-US" w:eastAsia="zh-CN" w:bidi="ar-SA"/>
        </w:rPr>
        <w:t>5</w:t>
      </w:r>
      <w:r>
        <w:rPr>
          <w:rFonts w:hint="eastAsia" w:ascii="宋体" w:hAnsi="宋体" w:eastAsia="宋体" w:cs="宋体"/>
          <w:b w:val="0"/>
          <w:kern w:val="2"/>
          <w:sz w:val="28"/>
          <w:szCs w:val="28"/>
          <w:lang w:val="en-US" w:eastAsia="zh-CN" w:bidi="ar-SA"/>
        </w:rPr>
        <w:t>0m硬路肩+3.00行车道+0.50m硬路肩+0.50m土路肩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路基设计洪水频率：无</w:t>
      </w:r>
      <w:r>
        <w:rPr>
          <w:rFonts w:hint="eastAsia" w:ascii="宋体" w:hAnsi="宋体" w:eastAsia="宋体" w:cs="宋体"/>
          <w:b w:val="0"/>
          <w:kern w:val="2"/>
          <w:sz w:val="28"/>
          <w:szCs w:val="28"/>
          <w:lang w:val="en-US" w:eastAsia="zh-CN" w:bidi="ar-SA"/>
        </w:rPr>
        <w:br w:type="textWrapping"/>
      </w:r>
      <w:r>
        <w:rPr>
          <w:rFonts w:hint="eastAsia" w:ascii="宋体" w:hAnsi="宋体" w:eastAsia="宋体" w:cs="宋体"/>
          <w:b w:val="0"/>
          <w:kern w:val="2"/>
          <w:sz w:val="28"/>
          <w:szCs w:val="28"/>
          <w:lang w:val="en-US" w:eastAsia="zh-CN" w:bidi="ar-SA"/>
        </w:rPr>
        <w:t>设计轴载:100kN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cs="宋体"/>
          <w:b w:val="0"/>
          <w:kern w:val="2"/>
          <w:sz w:val="28"/>
          <w:szCs w:val="28"/>
          <w:lang w:val="en-US" w:eastAsia="zh-CN" w:bidi="ar-SA"/>
        </w:rPr>
        <w:t>2.</w:t>
      </w:r>
      <w:r>
        <w:rPr>
          <w:rFonts w:hint="eastAsia" w:ascii="宋体" w:hAnsi="宋体" w:eastAsia="宋体" w:cs="宋体"/>
          <w:b w:val="0"/>
          <w:kern w:val="2"/>
          <w:sz w:val="28"/>
          <w:szCs w:val="28"/>
          <w:lang w:val="en-US" w:eastAsia="zh-CN" w:bidi="ar-SA"/>
        </w:rPr>
        <w:t>设计方案 : 本项目为公路维修改造项目，平面线形应尽量与原路相吻合。本项目使用功能主要为集散功能，平面线形由直线、回旋线及圆曲线组成，直线总长为468.00m,平曲线总长为483.12m。圆曲线最小半径为27.00m/1处，回旋线最小长度为20.00m。根据现状路面状况及现场实际情况，全线设计高程应与原路面高程尽量吻合。全线共设置变坡点11处，公路的最大纵坡为1.720%/1处，位于K0+531.87-K0+619.41段。公路纵坡的最小坡长为45.00m/1处。</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default" w:ascii="宋体" w:hAnsi="宋体" w:eastAsia="宋体" w:cs="宋体"/>
          <w:b w:val="0"/>
          <w:kern w:val="2"/>
          <w:sz w:val="28"/>
          <w:szCs w:val="28"/>
          <w:lang w:val="en-US" w:eastAsia="zh-CN" w:bidi="ar-SA"/>
        </w:rPr>
      </w:pPr>
      <w:r>
        <w:rPr>
          <w:rStyle w:val="7"/>
          <w:rFonts w:hint="eastAsia"/>
          <w:lang w:eastAsia="zh-CN"/>
        </w:rPr>
        <w:t>（二）</w:t>
      </w:r>
      <w:r>
        <w:rPr>
          <w:rFonts w:hint="eastAsia" w:ascii="宋体" w:hAnsi="宋体" w:eastAsia="宋体" w:cs="宋体"/>
          <w:b w:val="0"/>
          <w:kern w:val="2"/>
          <w:sz w:val="28"/>
          <w:szCs w:val="28"/>
          <w:lang w:val="en-US" w:eastAsia="zh-CN" w:bidi="ar-SA"/>
        </w:rPr>
        <w:t>千山区2021年农村公路维修改造工程（侯大线），本工程位于千山区中部偏西北区域，在起点处与小英线平面交叉，中心桩号K0+000.00，途径东鞍山街道与汤岗子街道交界，在终点处与汤析线平面交叉，中心桩号K</w:t>
      </w:r>
      <w:r>
        <w:rPr>
          <w:rFonts w:hint="eastAsia" w:ascii="宋体" w:hAnsi="宋体" w:eastAsia="宋体" w:cs="宋体"/>
          <w:b w:val="0"/>
          <w:kern w:val="2"/>
          <w:sz w:val="28"/>
          <w:szCs w:val="28"/>
          <w:lang w:val="en-US" w:eastAsia="zh-CN" w:bidi="ar-SA"/>
        </w:rPr>
        <w:t>2+545</w:t>
      </w:r>
      <w:r>
        <w:rPr>
          <w:rFonts w:hint="eastAsia" w:ascii="宋体" w:hAnsi="宋体" w:eastAsia="宋体" w:cs="宋体"/>
          <w:b w:val="0"/>
          <w:kern w:val="2"/>
          <w:sz w:val="28"/>
          <w:szCs w:val="28"/>
          <w:lang w:val="en-US" w:eastAsia="zh-CN" w:bidi="ar-SA"/>
        </w:rPr>
        <w:t>.87，路线总里程2.546km。本项目公路等级为三级公路，路面宽度为7.00m,修建时间较久远，重载交通量较大，目前使用状况较差，多处路面出现唧浆、坑槽、沉陷、龟裂等病害。路面技术状况采用人工调查的方式，路面调查面积为17743m2，路面破损率DR为61.27%，路面损坏状况指数PCI为18.259，等级为差。综合以上情况分析，应对本项目进行路面修复养护，对于唧浆、沉陷、龟裂、坑槽等病害严重的路面挖除原路面结构层，重新设置路面结构层。全线共计维修改造路面2.546km,其中沥青混凝土路面14084m2,钢筋混凝土路面2800m2，水泥混凝土路面980m2,设置雨水口4处，处理平面交叉3处，处理道口13处，全线重新施划路面标线，标线面积280.62m2。</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1.设计标准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公路等级：三级公路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服务水平：四级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设计速度：40km/h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停车视距：40.00m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会车视距：80.00m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超车视距：150.00m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抗震设计：地震动峰值加速度分区g取值为0.1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车道宽度：3.50m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车道数:2</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路肩宽度：全线土路肩宽度为0.50m</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路基宽度：8.00m</w:t>
      </w:r>
      <w:r>
        <w:rPr>
          <w:rFonts w:hint="eastAsia" w:ascii="宋体" w:hAnsi="宋体" w:eastAsia="宋体" w:cs="宋体"/>
          <w:b w:val="0"/>
          <w:kern w:val="2"/>
          <w:sz w:val="28"/>
          <w:szCs w:val="28"/>
          <w:lang w:val="en-US" w:eastAsia="zh-CN" w:bidi="ar-SA"/>
        </w:rPr>
        <w:br w:type="textWrapping"/>
      </w:r>
      <w:r>
        <w:rPr>
          <w:rFonts w:hint="eastAsia" w:ascii="宋体" w:hAnsi="宋体" w:eastAsia="宋体" w:cs="宋体"/>
          <w:b w:val="0"/>
          <w:kern w:val="2"/>
          <w:sz w:val="28"/>
          <w:szCs w:val="28"/>
          <w:lang w:val="en-US" w:eastAsia="zh-CN" w:bidi="ar-SA"/>
        </w:rPr>
        <w:t>路基标准横断面：0.50m土路肩+2*3.50m行车道+0.50m土路肩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路基设计洪水频率：1/25</w:t>
      </w:r>
      <w:r>
        <w:rPr>
          <w:rFonts w:hint="eastAsia" w:ascii="宋体" w:hAnsi="宋体" w:eastAsia="宋体" w:cs="宋体"/>
          <w:b w:val="0"/>
          <w:kern w:val="2"/>
          <w:sz w:val="28"/>
          <w:szCs w:val="28"/>
          <w:lang w:val="en-US" w:eastAsia="zh-CN" w:bidi="ar-SA"/>
        </w:rPr>
        <w:br w:type="textWrapping"/>
      </w:r>
      <w:r>
        <w:rPr>
          <w:rFonts w:hint="eastAsia" w:ascii="宋体" w:hAnsi="宋体" w:eastAsia="宋体" w:cs="宋体"/>
          <w:b w:val="0"/>
          <w:kern w:val="2"/>
          <w:sz w:val="28"/>
          <w:szCs w:val="28"/>
          <w:lang w:val="en-US" w:eastAsia="zh-CN" w:bidi="ar-SA"/>
        </w:rPr>
        <w:t>设计轴载:100kN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公路交通安全设施的结构设计安全等级:三级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kern w:val="2"/>
          <w:sz w:val="28"/>
          <w:szCs w:val="28"/>
          <w:lang w:val="en-US" w:eastAsia="zh-CN" w:bidi="ar-SA"/>
        </w:rPr>
      </w:pPr>
      <w:r>
        <w:rPr>
          <w:rFonts w:hint="eastAsia" w:ascii="宋体" w:hAnsi="宋体" w:cs="宋体"/>
          <w:b w:val="0"/>
          <w:kern w:val="2"/>
          <w:sz w:val="28"/>
          <w:szCs w:val="28"/>
          <w:lang w:val="en-US" w:eastAsia="zh-CN" w:bidi="ar-SA"/>
        </w:rPr>
        <w:t>2.</w:t>
      </w:r>
      <w:r>
        <w:rPr>
          <w:rFonts w:hint="eastAsia" w:ascii="宋体" w:hAnsi="宋体" w:eastAsia="宋体" w:cs="宋体"/>
          <w:b w:val="0"/>
          <w:kern w:val="2"/>
          <w:sz w:val="28"/>
          <w:szCs w:val="28"/>
          <w:lang w:val="en-US" w:eastAsia="zh-CN" w:bidi="ar-SA"/>
        </w:rPr>
        <w:t>设计方案 : 本项目为公路大修项目，平面线形应尽量与原路相吻合。本项目使用功能主要为集散功能，平面线形由直线、回旋线及圆曲线组成，直线总长为1125.08m，平曲线总长为1420.78m，直线最大长度为188.40m。圆曲线最小半径为183.00m/1处，回旋线最小长度为35.00m。根据现状路面状况及现场实际情况，起、终点及与等级公路平面交叉处设计高程应与原路面高程一致，村屯内现状路线地面高程高于沿线宅院地面高程，为保证沿线宅院排水通畅，K0+000.00-K+220.00段纵断面设计高程降低0.35m左右;K2+200.00-K2+400.00段现状路基强度较好，为充分利用原路路基强度，纵断面设计高程抬高0.25m左右，其余路段纵断面设计高程基本与现状地面高程吻合。全线共设置变坡点17处，公路的最大纵坡为1.12%/1处，位于K1+901.948-K2+021.948段。全线共计8处纵坡小于0.300%，以上路段现状边沟沟底纵坡坡率均不小于0.300%，不影响公路正常排水功能。公路纵坡的最小坡长为120.00m/7处。</w:t>
      </w:r>
    </w:p>
    <w:p>
      <w:pPr>
        <w:widowControl/>
        <w:numPr>
          <w:ilvl w:val="0"/>
          <w:numId w:val="0"/>
        </w:numPr>
        <w:spacing w:line="360" w:lineRule="auto"/>
        <w:ind w:firstLine="562" w:firstLineChars="200"/>
        <w:jc w:val="left"/>
        <w:rPr>
          <w:rFonts w:hint="eastAsia" w:ascii="宋体" w:hAnsi="宋体" w:eastAsia="宋体" w:cs="宋体"/>
          <w:b w:val="0"/>
          <w:kern w:val="2"/>
          <w:sz w:val="28"/>
          <w:szCs w:val="28"/>
          <w:lang w:val="en-US" w:eastAsia="zh-CN" w:bidi="ar-SA"/>
        </w:rPr>
      </w:pPr>
      <w:r>
        <w:rPr>
          <w:rFonts w:hint="eastAsia" w:ascii="宋体" w:hAnsi="宋体" w:cs="宋体"/>
          <w:b/>
          <w:bCs/>
          <w:kern w:val="2"/>
          <w:sz w:val="28"/>
          <w:szCs w:val="28"/>
          <w:lang w:val="en-US" w:eastAsia="zh-CN" w:bidi="ar-SA"/>
        </w:rPr>
        <w:t>（三）</w:t>
      </w:r>
      <w:r>
        <w:rPr>
          <w:rFonts w:hint="eastAsia" w:ascii="宋体" w:hAnsi="宋体" w:eastAsia="宋体" w:cs="宋体"/>
          <w:b w:val="0"/>
          <w:kern w:val="2"/>
          <w:sz w:val="28"/>
          <w:szCs w:val="28"/>
          <w:lang w:val="en-US" w:eastAsia="zh-CN" w:bidi="ar-SA"/>
        </w:rPr>
        <w:t>千山区2021年农村公路维修改造工程</w:t>
      </w:r>
      <w:r>
        <w:rPr>
          <w:rFonts w:hint="eastAsia" w:ascii="宋体" w:hAnsi="宋体" w:cs="宋体"/>
          <w:b w:val="0"/>
          <w:kern w:val="2"/>
          <w:sz w:val="28"/>
          <w:szCs w:val="28"/>
          <w:lang w:val="en-US" w:eastAsia="zh-CN" w:bidi="ar-SA"/>
        </w:rPr>
        <w:t>（营大线）</w:t>
      </w:r>
      <w:r>
        <w:rPr>
          <w:rFonts w:hint="eastAsia" w:ascii="宋体" w:hAnsi="宋体" w:eastAsia="宋体" w:cs="宋体"/>
          <w:b w:val="0"/>
          <w:kern w:val="2"/>
          <w:sz w:val="28"/>
          <w:szCs w:val="28"/>
          <w:lang w:val="en-US" w:eastAsia="zh-CN" w:bidi="ar-SA"/>
        </w:rPr>
        <w:t>工程位于中部偏北区域，在起点处与青年路平面交叉，中心桩号K0+000.00，途经獐子窝村，在终点处与大孤山村西北侧道路平面交叉，中心桩号K1+452.96,路线总里程1.453km。本路面宽度为10.00m-7.00m，路面使用状况尚可，局部路面出现沉陷、龟裂、坑槽等病害。路面技术状况采用人工调查的方式，全线路面调查面积为10441m2，路面破损率DR为5.27%，路面损坏状况指数PCI为70.257，等级为中。综合以上情况分析，因该段公路除病害路面外，其余路面使用状况尚可，故确定对本项目 进行路面预防养护，对于既有路面基层及面层保持完好、PCI等级为中的路段，直接加铺罩面;对于龟裂、沉陷、坑槽病害的路面挖除原路面结构，重新设置路面结构层。全线共计大修路面1.453km,其中沥青混凝土路面10441m2,处理病害549.960m2，全线重新施划路面标线，标线面积157.28m2。</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1.设计标准 ：</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公路等级：三级公路</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服务水平：四级</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设计速度：20km/h</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停车视距：30.00m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会车视距：60.00m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超车视距：150.00m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抗震设计：地震动峰值加速度分区g取值为0.1</w:t>
      </w:r>
    </w:p>
    <w:p>
      <w:pPr>
        <w:widowControl/>
        <w:numPr>
          <w:ilvl w:val="0"/>
          <w:numId w:val="0"/>
        </w:numPr>
        <w:spacing w:line="360" w:lineRule="auto"/>
        <w:ind w:firstLine="560" w:firstLineChars="200"/>
        <w:jc w:val="left"/>
        <w:rPr>
          <w:rFonts w:hint="default"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车道宽度：3.50m</w:t>
      </w:r>
    </w:p>
    <w:p>
      <w:pPr>
        <w:widowControl/>
        <w:numPr>
          <w:ilvl w:val="0"/>
          <w:numId w:val="0"/>
        </w:numPr>
        <w:spacing w:line="360" w:lineRule="auto"/>
        <w:ind w:firstLine="560" w:firstLineChars="200"/>
        <w:jc w:val="left"/>
        <w:rPr>
          <w:rFonts w:hint="default"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车道数:2</w:t>
      </w:r>
    </w:p>
    <w:p>
      <w:pPr>
        <w:widowControl/>
        <w:numPr>
          <w:ilvl w:val="0"/>
          <w:numId w:val="0"/>
        </w:numPr>
        <w:spacing w:line="360" w:lineRule="auto"/>
        <w:ind w:firstLine="560" w:firstLineChars="200"/>
        <w:jc w:val="left"/>
        <w:rPr>
          <w:rFonts w:hint="default"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路肩宽度：K0+000.00-K0+070.00段硬路肩宽度2*0.75m，土路肩宽度为2*0.50m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路基宽度：K0+000.00-K0+070.00段为11.00m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K0+110.00-K1+452.96段为8.00m</w:t>
      </w:r>
    </w:p>
    <w:p>
      <w:pPr>
        <w:widowControl/>
        <w:numPr>
          <w:ilvl w:val="0"/>
          <w:numId w:val="0"/>
        </w:numPr>
        <w:spacing w:line="360" w:lineRule="auto"/>
        <w:ind w:left="559" w:leftChars="266" w:firstLine="0" w:firstLineChars="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路基标准横断面：K0+000.00-K0+070.00段为0.50m土路肩+0.75m硬路肩+2*3.50行车道+0.75m硬路肩+0.50m土路肩</w:t>
      </w:r>
    </w:p>
    <w:p>
      <w:pPr>
        <w:widowControl/>
        <w:numPr>
          <w:ilvl w:val="0"/>
          <w:numId w:val="0"/>
        </w:numPr>
        <w:spacing w:line="360" w:lineRule="auto"/>
        <w:ind w:left="559" w:leftChars="266" w:firstLine="2240" w:firstLineChars="8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K0+110.00-K1+452.96段为0.50m土路肩+2*3.50行车道+0.50m土路肩</w:t>
      </w:r>
    </w:p>
    <w:p>
      <w:pPr>
        <w:widowControl/>
        <w:numPr>
          <w:ilvl w:val="0"/>
          <w:numId w:val="0"/>
        </w:numPr>
        <w:spacing w:line="360" w:lineRule="auto"/>
        <w:ind w:left="559" w:leftChars="266" w:firstLine="0" w:firstLineChars="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路基设计洪水频率：1/50</w:t>
      </w:r>
      <w:r>
        <w:rPr>
          <w:rFonts w:hint="eastAsia" w:ascii="宋体" w:hAnsi="宋体" w:eastAsia="宋体" w:cs="宋体"/>
          <w:b w:val="0"/>
          <w:kern w:val="2"/>
          <w:sz w:val="28"/>
          <w:szCs w:val="28"/>
          <w:lang w:val="en-US" w:eastAsia="zh-CN" w:bidi="ar-SA"/>
        </w:rPr>
        <w:br w:type="textWrapping"/>
      </w:r>
      <w:r>
        <w:rPr>
          <w:rFonts w:hint="eastAsia" w:ascii="宋体" w:hAnsi="宋体" w:eastAsia="宋体" w:cs="宋体"/>
          <w:b w:val="0"/>
          <w:kern w:val="2"/>
          <w:sz w:val="28"/>
          <w:szCs w:val="28"/>
          <w:lang w:val="en-US" w:eastAsia="zh-CN" w:bidi="ar-SA"/>
        </w:rPr>
        <w:t>设计轴载:100kN </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cs="宋体"/>
          <w:b w:val="0"/>
          <w:kern w:val="2"/>
          <w:sz w:val="28"/>
          <w:szCs w:val="28"/>
          <w:lang w:val="en-US" w:eastAsia="zh-CN" w:bidi="ar-SA"/>
        </w:rPr>
        <w:t>2.</w:t>
      </w:r>
      <w:r>
        <w:rPr>
          <w:rFonts w:hint="eastAsia" w:ascii="宋体" w:hAnsi="宋体" w:eastAsia="宋体" w:cs="宋体"/>
          <w:b w:val="0"/>
          <w:kern w:val="2"/>
          <w:sz w:val="28"/>
          <w:szCs w:val="28"/>
          <w:lang w:val="en-US" w:eastAsia="zh-CN" w:bidi="ar-SA"/>
        </w:rPr>
        <w:t>设计方案 : 本项目为公路大修项目，平面线形应尽量与原路相吻合。本项目使用功能主要为集散功能，平面线形由直线、回旋线及圆曲线组成，直线总长为673.99m,平曲线总长为778.96m。圆曲线最小半径为30.00m/1处，回旋线最小长度为20.00m。本项目为公路中修工程，仅对原沥青路面铣刨10mm后设置黏层然后铺筑沥青混凝土罩面，不进行纵断面设计。</w:t>
      </w:r>
    </w:p>
    <w:p>
      <w:pPr>
        <w:widowControl/>
        <w:numPr>
          <w:ilvl w:val="0"/>
          <w:numId w:val="0"/>
        </w:numPr>
        <w:spacing w:line="360" w:lineRule="auto"/>
        <w:ind w:firstLine="562" w:firstLineChars="200"/>
        <w:jc w:val="left"/>
        <w:rPr>
          <w:rFonts w:hint="eastAsia" w:ascii="宋体" w:hAnsi="宋体" w:eastAsia="宋体" w:cs="宋体"/>
          <w:b w:val="0"/>
          <w:kern w:val="2"/>
          <w:sz w:val="28"/>
          <w:szCs w:val="28"/>
          <w:lang w:val="en-US" w:eastAsia="zh-CN" w:bidi="ar-SA"/>
        </w:rPr>
      </w:pPr>
      <w:r>
        <w:rPr>
          <w:rStyle w:val="7"/>
          <w:rFonts w:hint="eastAsia"/>
          <w:lang w:val="en-US" w:eastAsia="zh-CN"/>
        </w:rPr>
        <w:t>（四）</w:t>
      </w:r>
      <w:r>
        <w:rPr>
          <w:rFonts w:hint="eastAsia" w:ascii="宋体" w:hAnsi="宋体" w:eastAsia="宋体" w:cs="宋体"/>
          <w:b w:val="0"/>
          <w:kern w:val="2"/>
          <w:sz w:val="28"/>
          <w:szCs w:val="28"/>
          <w:lang w:val="en-US" w:eastAsia="zh-CN" w:bidi="ar-SA"/>
        </w:rPr>
        <w:t>千山区2021年农村公路维修改造工程（营獐线）（营大线至獐子窝），本工程位于千山区南部区域，起点与营大线相交，在起点处与黑大线平面交叉，中心桩号K0+000.00，终点为獐子窝，中心桩号K0+570.93,路线总里程0.571km。本项目路面宽度K0+000.00至K0+200.00段为6.00m,K0+230.00至K0+570.93段为3.50m,路面修建时间较久远，目前使用状况较差，多处路面出现唧浆、沉陷、龟裂、坑槽等病害。路面技术状况采用人工调查的方式，全线路面调查面积为2634m2,路面破损率DR为48.19%，路面损坏状况指数PCI为25.959,等级为差。综合以上情况分析，应对本项目进行路面修复养护，对于唧浆、沉陷、龟裂、坑槽等病害严重的路面挖除原路面结构层，重新设置路面结构层。全线共计维修改造路面0.571km,其中修复沥青混凝土路面2634m2,处理平面交叉1处，设置禁令标志2处，设置警告标志1处，全线重新施划路面标线，标线面积22.95m2。</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1.设计标准 ：</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公路等级：四级公路</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服务水平：无</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设计速度：15km/h</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停车视距：15.00m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会车视距：30.00m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超车视距：75.00m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抗震设计：地震动峰值加速度分区g取值为0.1</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车道宽度：K0+000.00-K0+200.00段为3.00m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K0+230.00-K0+570.93段为3.50m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车道数: </w:t>
      </w:r>
      <w:r>
        <w:rPr>
          <w:rFonts w:hint="eastAsia" w:ascii="宋体" w:hAnsi="宋体" w:cs="宋体"/>
          <w:b w:val="0"/>
          <w:kern w:val="2"/>
          <w:sz w:val="28"/>
          <w:szCs w:val="28"/>
          <w:lang w:val="en-US" w:eastAsia="zh-CN" w:bidi="ar-SA"/>
        </w:rPr>
        <w:t xml:space="preserve"> </w:t>
      </w:r>
      <w:r>
        <w:rPr>
          <w:rFonts w:hint="eastAsia" w:ascii="宋体" w:hAnsi="宋体" w:eastAsia="宋体" w:cs="宋体"/>
          <w:b w:val="0"/>
          <w:kern w:val="2"/>
          <w:sz w:val="28"/>
          <w:szCs w:val="28"/>
          <w:lang w:val="en-US" w:eastAsia="zh-CN" w:bidi="ar-SA"/>
        </w:rPr>
        <w:t>K0+000.00-K0+200.00段为2</w:t>
      </w:r>
    </w:p>
    <w:p>
      <w:pPr>
        <w:widowControl/>
        <w:numPr>
          <w:ilvl w:val="0"/>
          <w:numId w:val="0"/>
        </w:numPr>
        <w:spacing w:line="360" w:lineRule="auto"/>
        <w:ind w:firstLine="1960" w:firstLineChars="7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K0+230.00-K0+570.93段为1</w:t>
      </w:r>
    </w:p>
    <w:p>
      <w:pPr>
        <w:widowControl/>
        <w:numPr>
          <w:ilvl w:val="0"/>
          <w:numId w:val="0"/>
        </w:numPr>
        <w:spacing w:line="360" w:lineRule="auto"/>
        <w:ind w:firstLine="560" w:firstLineChars="200"/>
        <w:jc w:val="left"/>
        <w:rPr>
          <w:rFonts w:hint="default"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路肩宽度：土路肩宽度为2*0.50m</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路基宽度：K0+000.00-K0+200.00段为7.00m</w:t>
      </w:r>
    </w:p>
    <w:p>
      <w:pPr>
        <w:widowControl/>
        <w:numPr>
          <w:ilvl w:val="0"/>
          <w:numId w:val="0"/>
        </w:numPr>
        <w:spacing w:line="360" w:lineRule="auto"/>
        <w:ind w:firstLine="1960" w:firstLineChars="7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K0+200.00-K0+230.00段为平均宽度为5.75m</w:t>
      </w:r>
    </w:p>
    <w:p>
      <w:pPr>
        <w:widowControl/>
        <w:numPr>
          <w:ilvl w:val="0"/>
          <w:numId w:val="0"/>
        </w:numPr>
        <w:spacing w:line="360" w:lineRule="auto"/>
        <w:ind w:firstLine="1960" w:firstLineChars="7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K0+230.00-K0+570.93段为4.50m</w:t>
      </w:r>
    </w:p>
    <w:p>
      <w:pPr>
        <w:widowControl/>
        <w:numPr>
          <w:ilvl w:val="0"/>
          <w:numId w:val="0"/>
        </w:numPr>
        <w:spacing w:line="360" w:lineRule="auto"/>
        <w:ind w:left="559" w:leftChars="266" w:firstLine="0" w:firstLineChars="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路基标准横断面：K0+000.00-K0+200.00段为0.50m土路肩+3.00行车道*2+0.50m土路肩</w:t>
      </w:r>
    </w:p>
    <w:p>
      <w:pPr>
        <w:widowControl/>
        <w:numPr>
          <w:ilvl w:val="0"/>
          <w:numId w:val="0"/>
        </w:numPr>
        <w:spacing w:line="360" w:lineRule="auto"/>
        <w:ind w:left="559" w:leftChars="266" w:firstLine="1960" w:firstLineChars="7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K0+230.00-K0+570.93段为0.50m土路肩+3.50行车道+0.50m土路肩</w:t>
      </w:r>
    </w:p>
    <w:p>
      <w:pPr>
        <w:widowControl/>
        <w:numPr>
          <w:ilvl w:val="0"/>
          <w:numId w:val="0"/>
        </w:numPr>
        <w:spacing w:line="360" w:lineRule="auto"/>
        <w:ind w:left="559" w:leftChars="266" w:firstLine="0" w:firstLineChars="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路基设计洪水频率：无</w:t>
      </w:r>
      <w:r>
        <w:rPr>
          <w:rFonts w:hint="eastAsia" w:ascii="宋体" w:hAnsi="宋体" w:eastAsia="宋体" w:cs="宋体"/>
          <w:b w:val="0"/>
          <w:kern w:val="2"/>
          <w:sz w:val="28"/>
          <w:szCs w:val="28"/>
          <w:lang w:val="en-US" w:eastAsia="zh-CN" w:bidi="ar-SA"/>
        </w:rPr>
        <w:br w:type="textWrapping"/>
      </w:r>
      <w:r>
        <w:rPr>
          <w:rFonts w:hint="eastAsia" w:ascii="宋体" w:hAnsi="宋体" w:eastAsia="宋体" w:cs="宋体"/>
          <w:b w:val="0"/>
          <w:kern w:val="2"/>
          <w:sz w:val="28"/>
          <w:szCs w:val="28"/>
          <w:lang w:val="en-US" w:eastAsia="zh-CN" w:bidi="ar-SA"/>
        </w:rPr>
        <w:t>设计轴载:100kN </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公路桥涵结构的设计安全等级:涵洞为三级</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桥涵设计洪水频率：涵洞为1/50</w:t>
      </w:r>
    </w:p>
    <w:p>
      <w:pPr>
        <w:widowControl/>
        <w:numPr>
          <w:ilvl w:val="0"/>
          <w:numId w:val="0"/>
        </w:numPr>
        <w:spacing w:line="360" w:lineRule="auto"/>
        <w:ind w:firstLine="560" w:firstLineChars="200"/>
        <w:jc w:val="left"/>
        <w:rPr>
          <w:rFonts w:hint="eastAsia" w:ascii="宋体" w:hAnsi="宋体" w:eastAsia="宋体" w:cs="宋体"/>
          <w:b w:val="0"/>
          <w:kern w:val="2"/>
          <w:sz w:val="28"/>
          <w:szCs w:val="28"/>
          <w:lang w:val="en-US" w:eastAsia="zh-CN" w:bidi="ar-SA"/>
        </w:rPr>
      </w:pPr>
      <w:r>
        <w:rPr>
          <w:rFonts w:hint="eastAsia" w:ascii="宋体" w:hAnsi="宋体" w:cs="宋体"/>
          <w:b w:val="0"/>
          <w:kern w:val="2"/>
          <w:sz w:val="28"/>
          <w:szCs w:val="28"/>
          <w:lang w:val="en-US" w:eastAsia="zh-CN" w:bidi="ar-SA"/>
        </w:rPr>
        <w:t>2.</w:t>
      </w:r>
      <w:r>
        <w:rPr>
          <w:rFonts w:hint="eastAsia" w:ascii="宋体" w:hAnsi="宋体" w:eastAsia="宋体" w:cs="宋体"/>
          <w:b w:val="0"/>
          <w:kern w:val="2"/>
          <w:sz w:val="28"/>
          <w:szCs w:val="28"/>
          <w:lang w:val="en-US" w:eastAsia="zh-CN" w:bidi="ar-SA"/>
        </w:rPr>
        <w:t>设计方案 : 本项目为公路维修改造项目，平面线形应尽量与原路相吻合。本项目使用功能主要为集散功能，平面线形由直线、回旋线及圆曲线组成，直线总长为182.25m,平曲线总长为388.68m。圆曲线最小半径为22.00m/1处，回旋线最小长度为20.00m。纵断面设计:根据现状路面状况及现场实际情况，全线设计高程应与原路面高程尽量吻合。全线共设置变坡点6处，公路的最大纵坡为7.829%/1处，位于K0+300.00-K0+374.89段。公路纵坡的最小坡长为46.00m/1处。</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二、编制依据</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1、</w:t>
      </w:r>
      <w:r>
        <w:rPr>
          <w:rFonts w:hint="eastAsia" w:ascii="宋体" w:hAnsi="宋体" w:eastAsia="宋体" w:cs="宋体"/>
          <w:sz w:val="28"/>
          <w:szCs w:val="28"/>
        </w:rPr>
        <w:t>《公路工程建设项目概算预算编制办法》（JTG3830-2018）；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2、</w:t>
      </w:r>
      <w:r>
        <w:rPr>
          <w:rFonts w:hint="eastAsia" w:ascii="宋体" w:hAnsi="宋体" w:eastAsia="宋体" w:cs="宋体"/>
          <w:sz w:val="28"/>
          <w:szCs w:val="28"/>
        </w:rPr>
        <w:t>《公路工程预算定额》（JTG/T3832-2018）；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3、</w:t>
      </w:r>
      <w:r>
        <w:rPr>
          <w:rFonts w:hint="eastAsia" w:ascii="宋体" w:hAnsi="宋体" w:eastAsia="宋体" w:cs="宋体"/>
          <w:sz w:val="28"/>
          <w:szCs w:val="28"/>
        </w:rPr>
        <w:t>《公路工程机械台班费用定额》（JTG/T3833-2018）；</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相关规范及技术标准。</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三、相关要求</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1、第100章总则中给定数量的项目投标人必须报价，其余项目投标人可依据实际情况自行报价，若未报价，招标人将不另行支付。</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2、安全生产费用按最高投标限价的1.5%计算，不得作为竞争性报价。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投标人必须结合图纸进行投标报价，并按图纸对工程量清单进行复核，投标人若发现招标人发出的工程量清单的项目、数量等与施工图纸有差异，应及时向招标人和招标代理机构提出质疑；如果投标人未能在规定时间内提出质疑，将被视为投标人已认可招标人给定的工程量清单与施工图纸相符合，或投标人已将其漏项与数量差异引起的费用分摊在投标报价其他相关子目价格中。总之，投标人的投标报价应是完成施工图纸的全部内容的报价，结算时清单项目不做调整。</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15218"/>
    <w:rsid w:val="03484DF5"/>
    <w:rsid w:val="1982597F"/>
    <w:rsid w:val="1BB81914"/>
    <w:rsid w:val="1ECE76F5"/>
    <w:rsid w:val="23115218"/>
    <w:rsid w:val="3D0E1902"/>
    <w:rsid w:val="4CE85B6F"/>
    <w:rsid w:val="4F76602E"/>
    <w:rsid w:val="66C23987"/>
    <w:rsid w:val="68BA6DF5"/>
    <w:rsid w:val="73054F2E"/>
    <w:rsid w:val="7B994A25"/>
    <w:rsid w:val="7D7D0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7"/>
    <w:unhideWhenUsed/>
    <w:qFormat/>
    <w:uiPriority w:val="0"/>
    <w:pPr>
      <w:keepNext/>
      <w:keepLines/>
      <w:spacing w:before="260" w:after="260" w:line="413" w:lineRule="auto"/>
      <w:outlineLvl w:val="1"/>
    </w:pPr>
    <w:rPr>
      <w:rFonts w:ascii="Arial" w:hAnsi="Arial" w:eastAsia="宋体"/>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style01"/>
    <w:basedOn w:val="5"/>
    <w:qFormat/>
    <w:uiPriority w:val="0"/>
    <w:rPr>
      <w:rFonts w:ascii="仿宋_GB2312" w:hAnsi="仿宋_GB2312" w:eastAsia="仿宋_GB2312" w:cs="仿宋_GB2312"/>
      <w:color w:val="000000"/>
      <w:sz w:val="24"/>
      <w:szCs w:val="24"/>
    </w:rPr>
  </w:style>
  <w:style w:type="character" w:customStyle="1" w:styleId="7">
    <w:name w:val="标题 2 Char"/>
    <w:link w:val="3"/>
    <w:qFormat/>
    <w:uiPriority w:val="0"/>
    <w:rPr>
      <w:rFonts w:ascii="Arial" w:hAnsi="Arial" w:eastAsia="宋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2021-04-08T01:23:00Z</dcterms:created>
  <dc:creator>十一.</dc:creator>
  <cp:lastModifiedBy>哼</cp:lastModifiedBy>
  <dcterms:modified xsi:type="dcterms:W3CDTF">2021-04-09T09:46:12Z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B27C8443B6DC443DBA52F2D94500361C</vt:lpwstr>
  </property>
</Properties>
</file>