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主体注册操作手册</w:t>
      </w:r>
    </w:p>
    <w:p>
      <w:pPr>
        <w:jc w:val="center"/>
        <w:rPr>
          <w:rFonts w:hint="eastAsia"/>
          <w:b/>
          <w:sz w:val="24"/>
          <w:szCs w:val="24"/>
        </w:rPr>
      </w:pPr>
    </w:p>
    <w:p>
      <w:pPr>
        <w:ind w:firstLine="420"/>
        <w:rPr>
          <w:sz w:val="24"/>
          <w:szCs w:val="24"/>
        </w:rPr>
      </w:pPr>
      <w:r>
        <w:rPr>
          <w:sz w:val="24"/>
          <w:szCs w:val="24"/>
        </w:rPr>
        <w:t>1.</w:t>
      </w:r>
      <w:r>
        <w:rPr>
          <w:rFonts w:hint="eastAsia"/>
          <w:sz w:val="24"/>
          <w:szCs w:val="24"/>
          <w:lang w:val="en-US" w:eastAsia="zh-CN"/>
        </w:rPr>
        <w:t>打开www.asggzyjy.cn网站，</w:t>
      </w:r>
      <w:r>
        <w:rPr>
          <w:rFonts w:hint="eastAsia"/>
          <w:sz w:val="24"/>
          <w:szCs w:val="24"/>
        </w:rPr>
        <w:t>在网站界面点击“</w:t>
      </w:r>
      <w:r>
        <w:rPr>
          <w:rFonts w:hint="eastAsia"/>
          <w:sz w:val="24"/>
          <w:szCs w:val="24"/>
          <w:lang w:val="en-US" w:eastAsia="zh-CN"/>
        </w:rPr>
        <w:t>交易</w:t>
      </w:r>
      <w:r>
        <w:rPr>
          <w:rFonts w:hint="eastAsia"/>
          <w:sz w:val="24"/>
          <w:szCs w:val="24"/>
        </w:rPr>
        <w:t>主体登陆”，如下图：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4785" cy="2371725"/>
            <wp:effectExtent l="0" t="0" r="12065" b="952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2.</w:t>
      </w:r>
      <w:r>
        <w:rPr>
          <w:rFonts w:hint="eastAsia"/>
          <w:sz w:val="24"/>
          <w:szCs w:val="24"/>
        </w:rPr>
        <w:t>在主体登陆界面，点击“免费注册”如下图：</w:t>
      </w:r>
    </w:p>
    <w:p>
      <w:pPr>
        <w:rPr>
          <w:sz w:val="24"/>
          <w:szCs w:val="24"/>
        </w:rPr>
      </w:pPr>
      <w:r>
        <w:drawing>
          <wp:inline distT="0" distB="0" distL="114300" distR="114300">
            <wp:extent cx="5271135" cy="2557145"/>
            <wp:effectExtent l="0" t="0" r="5715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5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3.</w:t>
      </w:r>
      <w:r>
        <w:rPr>
          <w:rFonts w:hint="eastAsia"/>
          <w:sz w:val="24"/>
          <w:szCs w:val="24"/>
        </w:rPr>
        <w:t>在注册界面，等5秒倒计时，点击“同意”按钮，如下图：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038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4.</w:t>
      </w:r>
      <w:r>
        <w:rPr>
          <w:rFonts w:hint="eastAsia"/>
          <w:sz w:val="24"/>
          <w:szCs w:val="24"/>
        </w:rPr>
        <w:t>点击“同意”后，在“主体信息填写”界面填写信息，选择主体类型。如下图：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3746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5.</w:t>
      </w:r>
      <w:r>
        <w:rPr>
          <w:rFonts w:hint="eastAsia"/>
          <w:sz w:val="24"/>
          <w:szCs w:val="24"/>
        </w:rPr>
        <w:t>填写信息后，点击确定。会跳转到完成注册界面，如下图：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494280"/>
            <wp:effectExtent l="0" t="0" r="254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6.</w:t>
      </w:r>
      <w:r>
        <w:rPr>
          <w:rFonts w:hint="eastAsia"/>
          <w:sz w:val="24"/>
          <w:szCs w:val="24"/>
          <w:lang w:val="en-US" w:eastAsia="zh-CN"/>
        </w:rPr>
        <w:t>因为是首次注册，系统会提示补充资料，点击确定即可</w:t>
      </w:r>
      <w:r>
        <w:rPr>
          <w:rFonts w:hint="eastAsia"/>
          <w:sz w:val="24"/>
          <w:szCs w:val="24"/>
        </w:rPr>
        <w:t>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476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rFonts w:hint="eastAsia"/>
          <w:sz w:val="24"/>
          <w:szCs w:val="24"/>
        </w:rPr>
        <w:t>点击“确定”，跳转界面如下</w:t>
      </w:r>
      <w:r>
        <w:rPr>
          <w:rFonts w:hint="eastAsia"/>
          <w:sz w:val="24"/>
          <w:szCs w:val="24"/>
          <w:lang w:eastAsia="zh-CN"/>
        </w:rPr>
        <w:t>，</w:t>
      </w:r>
      <w:r>
        <w:rPr>
          <w:rFonts w:hint="eastAsia"/>
          <w:sz w:val="24"/>
          <w:szCs w:val="24"/>
          <w:lang w:val="en-US" w:eastAsia="zh-CN"/>
        </w:rPr>
        <w:t>点击修改信息，对个人的基本信息进行填写（</w:t>
      </w:r>
      <w:r>
        <w:rPr>
          <w:rFonts w:hint="eastAsia"/>
          <w:sz w:val="24"/>
          <w:szCs w:val="24"/>
        </w:rPr>
        <w:t>其中有“</w:t>
      </w:r>
      <w:r>
        <w:rPr>
          <w:rFonts w:hint="eastAsia"/>
          <w:color w:val="FF0000"/>
          <w:sz w:val="24"/>
          <w:szCs w:val="24"/>
        </w:rPr>
        <w:t>*</w:t>
      </w:r>
      <w:r>
        <w:rPr>
          <w:rFonts w:hint="eastAsia"/>
          <w:sz w:val="24"/>
          <w:szCs w:val="24"/>
        </w:rPr>
        <w:t>”标记的为必填项</w:t>
      </w:r>
      <w:r>
        <w:rPr>
          <w:rFonts w:hint="eastAsia"/>
          <w:sz w:val="24"/>
          <w:szCs w:val="24"/>
          <w:lang w:val="en-US" w:eastAsia="zh-CN"/>
        </w:rPr>
        <w:t>）</w:t>
      </w:r>
      <w:r>
        <w:rPr>
          <w:rFonts w:hint="eastAsia"/>
          <w:sz w:val="24"/>
          <w:szCs w:val="24"/>
        </w:rPr>
        <w:t>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425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4000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9.</w:t>
      </w:r>
      <w:r>
        <w:rPr>
          <w:rFonts w:hint="eastAsia"/>
          <w:sz w:val="24"/>
          <w:szCs w:val="24"/>
        </w:rPr>
        <w:t>点击“电子件管理”上传</w:t>
      </w:r>
      <w:r>
        <w:rPr>
          <w:rFonts w:hint="eastAsia"/>
          <w:sz w:val="24"/>
          <w:szCs w:val="24"/>
          <w:lang w:val="en-US" w:eastAsia="zh-CN"/>
        </w:rPr>
        <w:t>营业执照等</w:t>
      </w:r>
      <w:r>
        <w:rPr>
          <w:rFonts w:hint="eastAsia"/>
          <w:sz w:val="24"/>
          <w:szCs w:val="24"/>
        </w:rPr>
        <w:t>相应附件；</w:t>
      </w:r>
    </w:p>
    <w:p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52857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9865" cy="1882140"/>
            <wp:effectExtent l="0" t="0" r="6985" b="3810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8821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点击“选择文件”按钮上传文件后点击“保存”按钮，将全部文件上传完成后将页面关闭即可。</w:t>
      </w:r>
    </w:p>
    <w:p>
      <w:pPr>
        <w:rPr>
          <w:rFonts w:hint="eastAsia"/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70500" cy="1756410"/>
            <wp:effectExtent l="0" t="0" r="6350" b="15240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756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10.</w:t>
      </w:r>
      <w:r>
        <w:rPr>
          <w:rFonts w:hint="eastAsia"/>
          <w:sz w:val="24"/>
          <w:szCs w:val="24"/>
        </w:rPr>
        <w:t>信息填写和</w:t>
      </w:r>
      <w:r>
        <w:rPr>
          <w:rFonts w:hint="eastAsia"/>
          <w:sz w:val="24"/>
          <w:szCs w:val="24"/>
          <w:lang w:val="en-US" w:eastAsia="zh-CN"/>
        </w:rPr>
        <w:t>电子</w:t>
      </w:r>
      <w:r>
        <w:rPr>
          <w:rFonts w:hint="eastAsia"/>
          <w:sz w:val="24"/>
          <w:szCs w:val="24"/>
        </w:rPr>
        <w:t>件上传完成后，点击“下一步”；如下图：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drawing>
          <wp:inline distT="0" distB="0" distL="0" distR="0">
            <wp:extent cx="5274310" cy="20485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11.</w:t>
      </w:r>
      <w:r>
        <w:rPr>
          <w:rFonts w:hint="eastAsia"/>
          <w:sz w:val="24"/>
          <w:szCs w:val="24"/>
        </w:rPr>
        <w:t>出现如下界面，点击“</w:t>
      </w:r>
      <w:r>
        <w:rPr>
          <w:rFonts w:hint="eastAsia"/>
          <w:sz w:val="24"/>
          <w:szCs w:val="24"/>
          <w:lang w:val="en-US" w:eastAsia="zh-CN"/>
        </w:rPr>
        <w:t>提交备案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按钮</w:t>
      </w:r>
    </w:p>
    <w:p>
      <w:pPr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5268595" cy="1977390"/>
            <wp:effectExtent l="0" t="0" r="8255" b="3810"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977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eastAsia="zh-CN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>12.</w:t>
      </w:r>
      <w:r>
        <w:rPr>
          <w:rFonts w:hint="eastAsia"/>
          <w:sz w:val="24"/>
          <w:szCs w:val="24"/>
          <w:lang w:val="en-US" w:eastAsia="zh-CN"/>
        </w:rPr>
        <w:t>可以在“签署意见”处填写文字意见，然后</w:t>
      </w:r>
      <w:r>
        <w:rPr>
          <w:rFonts w:hint="eastAsia"/>
          <w:sz w:val="24"/>
          <w:szCs w:val="24"/>
        </w:rPr>
        <w:t>点击“</w:t>
      </w:r>
      <w:r>
        <w:rPr>
          <w:rFonts w:hint="eastAsia"/>
          <w:sz w:val="24"/>
          <w:szCs w:val="24"/>
          <w:lang w:val="en-US" w:eastAsia="zh-CN"/>
        </w:rPr>
        <w:t>确认提交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val="en-US" w:eastAsia="zh-CN"/>
        </w:rPr>
        <w:t>按钮提交申请即可。进行申请时需要中心工作人员进行审核，如想咨询审核进度或有其它问题，</w:t>
      </w:r>
      <w:r>
        <w:rPr>
          <w:rFonts w:hint="eastAsia"/>
          <w:sz w:val="24"/>
          <w:szCs w:val="24"/>
        </w:rPr>
        <w:t>请拨打5555762进行确认</w:t>
      </w:r>
      <w:r>
        <w:rPr>
          <w:rFonts w:hint="eastAsia"/>
          <w:sz w:val="24"/>
          <w:szCs w:val="24"/>
          <w:lang w:eastAsia="zh-CN"/>
        </w:rPr>
        <w:t>。</w:t>
      </w:r>
    </w:p>
    <w:p>
      <w:pPr>
        <w:rPr>
          <w:rFonts w:hint="eastAsia"/>
          <w:sz w:val="24"/>
          <w:szCs w:val="24"/>
          <w:lang w:eastAsia="zh-CN"/>
        </w:rPr>
      </w:pPr>
      <w:r>
        <w:drawing>
          <wp:inline distT="0" distB="0" distL="114300" distR="114300">
            <wp:extent cx="5268595" cy="2079625"/>
            <wp:effectExtent l="0" t="0" r="8255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79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420" w:firstLineChars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主体注册完成后，就可以通过http://221.203.0.85/PSPBidder的用户登陆按钮，登陆到交易平台，进行相关业务操作。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69230" cy="1998345"/>
            <wp:effectExtent l="0" t="0" r="7620" b="190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9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15.输入刚才注册的用户名和密码，点击立即登陆-确认授权-确认登陆，就可以进行相关的业务操作了。</w:t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2245" cy="2092960"/>
            <wp:effectExtent l="0" t="0" r="14605" b="254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0929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</w:pPr>
      <w:r>
        <w:drawing>
          <wp:inline distT="0" distB="0" distL="114300" distR="114300">
            <wp:extent cx="5266055" cy="2356485"/>
            <wp:effectExtent l="0" t="0" r="10795" b="571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56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675" cy="3086735"/>
            <wp:effectExtent l="0" t="0" r="3175" b="1841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67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</w:p>
    <w:p>
      <w:pPr>
        <w:rPr>
          <w:sz w:val="24"/>
          <w:szCs w:val="24"/>
        </w:rPr>
      </w:pPr>
      <w:r>
        <w:rPr>
          <w:sz w:val="24"/>
          <w:szCs w:val="24"/>
        </w:rPr>
        <w:tab/>
      </w:r>
      <w:r>
        <w:drawing>
          <wp:inline distT="0" distB="0" distL="114300" distR="114300">
            <wp:extent cx="5268595" cy="2599690"/>
            <wp:effectExtent l="0" t="0" r="8255" b="1016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59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ADD4ACB"/>
    <w:multiLevelType w:val="singleLevel"/>
    <w:tmpl w:val="5ADD4ACB"/>
    <w:lvl w:ilvl="0" w:tentative="0">
      <w:start w:val="13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TExZTkxYjc5MmNhNWI1NTg2Y2QzYWM1YmVhODA4MzcifQ=="/>
  </w:docVars>
  <w:rsids>
    <w:rsidRoot w:val="00C93821"/>
    <w:rsid w:val="00005160"/>
    <w:rsid w:val="00277E80"/>
    <w:rsid w:val="004A74AB"/>
    <w:rsid w:val="0058782F"/>
    <w:rsid w:val="00626674"/>
    <w:rsid w:val="0065637D"/>
    <w:rsid w:val="00896EBE"/>
    <w:rsid w:val="00A16541"/>
    <w:rsid w:val="00B84D0D"/>
    <w:rsid w:val="00C93821"/>
    <w:rsid w:val="00C97B60"/>
    <w:rsid w:val="00CD294A"/>
    <w:rsid w:val="00F36B29"/>
    <w:rsid w:val="11B33664"/>
    <w:rsid w:val="11BF2525"/>
    <w:rsid w:val="150D06FE"/>
    <w:rsid w:val="15D817F7"/>
    <w:rsid w:val="15FD0253"/>
    <w:rsid w:val="1E97055D"/>
    <w:rsid w:val="2005146A"/>
    <w:rsid w:val="22120856"/>
    <w:rsid w:val="27223812"/>
    <w:rsid w:val="273A450D"/>
    <w:rsid w:val="29BD4D18"/>
    <w:rsid w:val="2A927B6E"/>
    <w:rsid w:val="37D4694F"/>
    <w:rsid w:val="3A7F4967"/>
    <w:rsid w:val="3B8B6A26"/>
    <w:rsid w:val="402A77F6"/>
    <w:rsid w:val="43284146"/>
    <w:rsid w:val="44111275"/>
    <w:rsid w:val="46447933"/>
    <w:rsid w:val="478D41E8"/>
    <w:rsid w:val="48997830"/>
    <w:rsid w:val="5429469E"/>
    <w:rsid w:val="55187D29"/>
    <w:rsid w:val="5B0B0B69"/>
    <w:rsid w:val="5F604BD2"/>
    <w:rsid w:val="6774460F"/>
    <w:rsid w:val="6A1C7515"/>
    <w:rsid w:val="75401D5A"/>
    <w:rsid w:val="78D51CD3"/>
    <w:rsid w:val="79D010BD"/>
    <w:rsid w:val="7AC238E5"/>
    <w:rsid w:val="7DB43E11"/>
    <w:rsid w:val="7E4428B7"/>
    <w:rsid w:val="7F4A1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196</Words>
  <Characters>233</Characters>
  <Lines>12</Lines>
  <Paragraphs>10</Paragraphs>
  <TotalTime>22</TotalTime>
  <ScaleCrop>false</ScaleCrop>
  <LinksUpToDate>false</LinksUpToDate>
  <CharactersWithSpaces>419</CharactersWithSpaces>
  <Application>WPS Office_12.1.0.15990_F1E327BC-269C-435d-A152-05C5408002CA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2018-01-24T10:08:00Z</dcterms:created>
  <dc:creator>guangze zhang</dc:creator>
  <cp:lastModifiedBy>若只如初见</cp:lastModifiedBy>
  <dcterms:modified xsi:type="dcterms:W3CDTF">2023-12-15T05:59:59Z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F8FD2965C19743918788E1900AFCF5FB_13</vt:lpwstr>
  </property>
</Properties>
</file>