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u w:val="none"/>
          <w:lang w:eastAsia="zh-CN"/>
        </w:rPr>
        <w:t>鞍山市水务集团有限公司车辆、财产保险服务公开招标采购项目其他情况说明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default" w:asci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参与投标的供应商可使用“腾讯会议”APP参加网上开标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，会议号为：</w:t>
      </w:r>
      <w:r>
        <w:rPr>
          <w:rFonts w:hint="eastAsia" w:eastAsia="仿宋_GB2312" w:cs="Times New Roman"/>
          <w:b/>
          <w:bCs/>
          <w:sz w:val="24"/>
          <w:szCs w:val="24"/>
          <w:highlight w:val="none"/>
          <w:u w:val="single"/>
          <w:lang w:val="en-US" w:eastAsia="zh-CN"/>
        </w:rPr>
        <w:t>170 553 926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440" w:lineRule="exact"/>
        <w:ind w:firstLine="482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 w:eastAsia="zh-CN"/>
        </w:rPr>
        <w:t>★2、报价包括：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项目所产生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的人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工费、材料费、运费、检测费、机械费、设备费、管理费、利润、税金、培训专利技术和特殊工艺、质检（自检）、维护、缺陷修复、政策性文件规定费用及合同包含的所有责任、义务和风险等完成项目必须发生的全部费用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3、快递内的投标文件应按照招标文件要求进行密封装订，同时快递最外层包装注明：项目名称、项目编号、联系人及联系方式；开标当日应保证法定代表人（或非法人组织负责人）或其授权代表人通讯畅通，评审答辩、答疑采用远程（座机电话开免提方式）。开标、评标全程录音录像。 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</w:rPr>
      </w:pP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5、本项目招标文件中涉及的一切证件及证明材料均无需携带原件，但在评审结束后，招标人有权对投标单位的相关原件进行后期查验，如发现投标单位提供虚假材料，招标人将按相关程序进行处理。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6、开评标时需邮寄与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eastAsia="zh-CN"/>
        </w:rPr>
        <w:t>电子版投标文件内容一致的纸质版投标文件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4"/>
          <w:szCs w:val="24"/>
          <w:highlight w:val="none"/>
          <w:lang w:val="en-US" w:eastAsia="zh-CN"/>
        </w:rPr>
        <w:t>正本及副本各1份和2份不加密光盘即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可；开评标结束后，只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eastAsia="zh-CN"/>
        </w:rPr>
        <w:t>需中标单位在接收中标通知后提供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eastAsia="zh-CN"/>
        </w:rPr>
        <w:t>份副本与电子版投标文件内容一致的纸质版投标文件，文件应加盖相关印章，且装订牢固，不易拆散换页，不得采用活页装订。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7、如若在开评标过程中，电子流程的任意环节出现问题，可转换为纸质版开评标。要求供应商递交的纸质版文件与上传的电子版文件务必保持一致。</w:t>
      </w:r>
    </w:p>
    <w:p>
      <w:pPr>
        <w:pStyle w:val="2"/>
        <w:ind w:firstLine="480" w:firstLineChars="200"/>
        <w:rPr>
          <w:rFonts w:hint="default"/>
          <w:lang w:val="en-US" w:eastAsia="zh-CN"/>
        </w:rPr>
      </w:pPr>
      <w:r>
        <w:rPr>
          <w:rFonts w:hint="eastAsia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、评审过程中评审专家对以上相关内容有歧义的，按本说明为准。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NGQ1NTc5NmNhYmJhYmM0ZGNkOTk3NmMyNmM1OWEifQ=="/>
  </w:docVars>
  <w:rsids>
    <w:rsidRoot w:val="6986044D"/>
    <w:rsid w:val="19A5619D"/>
    <w:rsid w:val="27327277"/>
    <w:rsid w:val="30CC79E2"/>
    <w:rsid w:val="475512D6"/>
    <w:rsid w:val="56E25BCE"/>
    <w:rsid w:val="628B7C2E"/>
    <w:rsid w:val="6986044D"/>
    <w:rsid w:val="6A4C41AA"/>
    <w:rsid w:val="710B7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622</Words>
  <Characters>630</Characters>
  <Lines>0</Lines>
  <Paragraphs>0</Paragraphs>
  <TotalTime>10</TotalTime>
  <ScaleCrop>false</ScaleCrop>
  <LinksUpToDate>false</LinksUpToDate>
  <CharactersWithSpaces>633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2023-03-20T01:46:00Z</dcterms:created>
  <dc:creator>Administrator</dc:creator>
  <cp:lastModifiedBy>Administrator</cp:lastModifiedBy>
  <dcterms:modified xsi:type="dcterms:W3CDTF">2023-03-24T02:20:31Z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1758B2B5E0444CC2B223848B670C41AE</vt:lpwstr>
  </property>
</Properties>
</file>